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3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ՈՒՍՈՒՄՆԱԿԱՆ  ՆԱԽԱԳԾԱՅԻՆ ԱՇԽԱՏԱՆՔԻ</w:t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ԿԱՏԱՐՄԱՆ ՀԱՇՎԵՏՎՈՒԹՅՈՒՆ</w:t>
      </w:r>
    </w:p>
    <w:p w:rsidR="00BC1ECB" w:rsidRPr="005B2979" w:rsidRDefault="000F4DCE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202</w:t>
      </w:r>
      <w:r w:rsidRPr="000F4DCE">
        <w:rPr>
          <w:rFonts w:ascii="Sylfaen" w:hAnsi="Sylfaen" w:cs="Arial"/>
          <w:sz w:val="24"/>
          <w:szCs w:val="24"/>
          <w:lang w:val="hy-AM"/>
        </w:rPr>
        <w:t>4</w:t>
      </w:r>
      <w:r>
        <w:rPr>
          <w:rFonts w:ascii="Sylfaen" w:hAnsi="Sylfaen" w:cs="Arial"/>
          <w:sz w:val="24"/>
          <w:szCs w:val="24"/>
          <w:lang w:val="hy-AM"/>
        </w:rPr>
        <w:t>-202</w:t>
      </w:r>
      <w:r w:rsidRPr="000F4DCE">
        <w:rPr>
          <w:rFonts w:ascii="Sylfaen" w:hAnsi="Sylfaen" w:cs="Arial"/>
          <w:sz w:val="24"/>
          <w:szCs w:val="24"/>
          <w:lang w:val="hy-AM"/>
        </w:rPr>
        <w:t>5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 xml:space="preserve"> ուստարի, </w:t>
      </w:r>
      <w:r w:rsidRPr="000F4DCE">
        <w:rPr>
          <w:rFonts w:ascii="Sylfaen" w:hAnsi="Sylfaen" w:cs="Arial"/>
          <w:sz w:val="24"/>
          <w:szCs w:val="24"/>
          <w:lang w:val="hy-AM"/>
        </w:rPr>
        <w:t>2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>-</w:t>
      </w:r>
      <w:r>
        <w:rPr>
          <w:rFonts w:ascii="Sylfaen" w:hAnsi="Sylfaen" w:cs="Arial"/>
          <w:sz w:val="24"/>
          <w:szCs w:val="24"/>
          <w:lang w:val="hy-AM"/>
        </w:rPr>
        <w:t>րդ</w:t>
      </w:r>
      <w:r w:rsidR="00BC1ECB" w:rsidRPr="005B2979">
        <w:rPr>
          <w:rFonts w:ascii="Sylfaen" w:hAnsi="Sylfaen" w:cs="Arial"/>
          <w:sz w:val="24"/>
          <w:szCs w:val="24"/>
          <w:lang w:val="hy-AM"/>
        </w:rPr>
        <w:t xml:space="preserve"> կիսամյակ</w:t>
      </w:r>
    </w:p>
    <w:p w:rsidR="00BC1ECB" w:rsidRPr="005B2979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Թեմա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«</w:t>
      </w:r>
      <w:r w:rsidR="000F4DCE">
        <w:rPr>
          <w:rFonts w:ascii="Sylfaen" w:hAnsi="Sylfaen" w:cs="Arial"/>
          <w:sz w:val="24"/>
          <w:szCs w:val="24"/>
          <w:lang w:val="hy-AM"/>
        </w:rPr>
        <w:t>Պյութագորասի թեորեման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»</w:t>
      </w:r>
    </w:p>
    <w:p w:rsidR="00BC1ECB" w:rsidRPr="001F71FA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Առարկա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</w:t>
      </w:r>
      <w:r w:rsidR="000F4DCE">
        <w:rPr>
          <w:rFonts w:ascii="Sylfaen" w:hAnsi="Sylfaen" w:cs="Arial"/>
          <w:sz w:val="24"/>
          <w:szCs w:val="24"/>
          <w:lang w:val="hy-AM"/>
        </w:rPr>
        <w:t>երկրաչափություն</w:t>
      </w:r>
    </w:p>
    <w:p w:rsidR="00BC1ECB" w:rsidRPr="001F71FA" w:rsidRDefault="00BC1ECB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Դասարան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 ՝ VII</w:t>
      </w:r>
      <w:r w:rsidR="000F4DCE" w:rsidRPr="001F71FA">
        <w:rPr>
          <w:rFonts w:ascii="Sylfaen" w:hAnsi="Sylfaen" w:cs="Arial"/>
          <w:sz w:val="24"/>
          <w:szCs w:val="24"/>
          <w:lang w:val="hy-AM"/>
        </w:rPr>
        <w:t>I</w:t>
      </w:r>
    </w:p>
    <w:p w:rsidR="00ED117B" w:rsidRDefault="00BC1ECB" w:rsidP="005B2979"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lang w:val="hy-AM"/>
        </w:rPr>
        <w:t>Ուսուցիչ</w:t>
      </w:r>
      <w:r w:rsidRPr="005B2979">
        <w:rPr>
          <w:rFonts w:ascii="Sylfaen" w:hAnsi="Sylfaen" w:cs="Arial"/>
          <w:sz w:val="24"/>
          <w:szCs w:val="24"/>
          <w:lang w:val="hy-AM"/>
        </w:rPr>
        <w:t xml:space="preserve">՝ </w:t>
      </w:r>
      <w:r w:rsidR="006844F5" w:rsidRPr="005B2979">
        <w:rPr>
          <w:rFonts w:ascii="Sylfaen" w:hAnsi="Sylfaen" w:cs="Arial"/>
          <w:sz w:val="24"/>
          <w:szCs w:val="24"/>
          <w:lang w:val="hy-AM"/>
        </w:rPr>
        <w:t>Գայանե Պայտարյան</w:t>
      </w:r>
    </w:p>
    <w:p w:rsidR="00ED117B" w:rsidRPr="00ED117B" w:rsidRDefault="00ED117B" w:rsidP="00ED117B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lang w:val="hy-AM"/>
        </w:rPr>
        <w:t>Ինտեգրված առարկա՝</w:t>
      </w:r>
      <w:r>
        <w:rPr>
          <w:rFonts w:ascii="Sylfaen" w:hAnsi="Sylfaen" w:cs="Arial"/>
          <w:sz w:val="24"/>
          <w:szCs w:val="24"/>
          <w:lang w:val="hy-AM"/>
        </w:rPr>
        <w:t xml:space="preserve"> տեխնոլոգիա</w:t>
      </w:r>
    </w:p>
    <w:p w:rsidR="00BC1ECB" w:rsidRPr="005B2979" w:rsidRDefault="00ED117B" w:rsidP="005B2979"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lang w:val="hy-AM"/>
        </w:rPr>
        <w:t>Ինտեգրված ուսուցիչ</w:t>
      </w:r>
      <w:r>
        <w:rPr>
          <w:rFonts w:ascii="Sylfaen" w:hAnsi="Sylfaen" w:cs="Arial"/>
          <w:sz w:val="24"/>
          <w:szCs w:val="24"/>
          <w:lang w:val="hy-AM"/>
        </w:rPr>
        <w:t>՝ Արսեն Գալստյան</w:t>
      </w:r>
      <w:r w:rsidR="000D3FC5" w:rsidRPr="005B2979">
        <w:rPr>
          <w:rFonts w:ascii="Sylfaen" w:hAnsi="Sylfaen" w:cs="Arial"/>
          <w:sz w:val="24"/>
          <w:szCs w:val="24"/>
          <w:lang w:val="hy-AM"/>
        </w:rPr>
        <w:tab/>
      </w: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մասնակիցները</w:t>
      </w:r>
    </w:p>
    <w:p w:rsidR="00B30B80" w:rsidRPr="00ED117B" w:rsidRDefault="00B30B80" w:rsidP="005B2979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Ավետիսյան Մարիանա Մաթևոսի</w:t>
      </w:r>
      <w:r w:rsidRPr="00ED117B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B30B80" w:rsidRPr="00ED117B" w:rsidRDefault="00B30B80" w:rsidP="005B2979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Գալստյան Սոֆի Գեղամի</w:t>
      </w:r>
    </w:p>
    <w:p w:rsidR="0022326D" w:rsidRPr="00ED117B" w:rsidRDefault="00B30B80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Մուսիկյան Վիկտորիա Սարիբեկի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Միրզոյան Մարինե Աշոտի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Ավետիսյան Մարինե Ահարոնի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Մկրտչյան Վանիկ Արամի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Ղազարյան Անուշ Արմենի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Գևորգյան Սևակ Տիգրանի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Հարությունյան Սուսաննա Գևորգի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Ներսիսյան Գարիկ Արմենի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Մարության Էրիկ Սերոբի</w:t>
      </w:r>
    </w:p>
    <w:p w:rsidR="00ED117B" w:rsidRPr="00ED117B" w:rsidRDefault="00ED117B" w:rsidP="00ED117B">
      <w:pPr>
        <w:pStyle w:val="a3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Դիլանյան Լևոն Գևորգի</w:t>
      </w:r>
    </w:p>
    <w:p w:rsidR="00ED117B" w:rsidRDefault="00ED117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BC1ECB" w:rsidRPr="005B2979" w:rsidRDefault="00BC1EC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 w:rsidR="00B30B80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5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</w:t>
      </w:r>
      <w:r w:rsidR="00EE2678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շաբաթ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հետևյալ պլանավորմամբ</w:t>
      </w:r>
    </w:p>
    <w:tbl>
      <w:tblPr>
        <w:tblStyle w:val="a4"/>
        <w:tblW w:w="11023" w:type="dxa"/>
        <w:tblLook w:val="04A0"/>
      </w:tblPr>
      <w:tblGrid>
        <w:gridCol w:w="1101"/>
        <w:gridCol w:w="1559"/>
        <w:gridCol w:w="8363"/>
      </w:tblGrid>
      <w:tr w:rsidR="00BC1ECB" w:rsidRPr="005B2979" w:rsidTr="00ED117B">
        <w:trPr>
          <w:trHeight w:val="462"/>
        </w:trPr>
        <w:tc>
          <w:tcPr>
            <w:tcW w:w="1101" w:type="dxa"/>
            <w:vAlign w:val="center"/>
          </w:tcPr>
          <w:p w:rsidR="00BC1ECB" w:rsidRPr="005B2979" w:rsidRDefault="002A1DEC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       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Օրը</w:t>
            </w:r>
          </w:p>
        </w:tc>
        <w:tc>
          <w:tcPr>
            <w:tcW w:w="1559" w:type="dxa"/>
            <w:vAlign w:val="center"/>
          </w:tcPr>
          <w:p w:rsidR="00BC1ECB" w:rsidRPr="005B2979" w:rsidRDefault="00B30B80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>Ա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մսաթիվը</w:t>
            </w:r>
          </w:p>
        </w:tc>
        <w:tc>
          <w:tcPr>
            <w:tcW w:w="8363" w:type="dxa"/>
            <w:vAlign w:val="center"/>
          </w:tcPr>
          <w:p w:rsidR="00BC1ECB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5B2979">
              <w:rPr>
                <w:rFonts w:ascii="Sylfaen" w:hAnsi="Sylfaen" w:cs="Arial"/>
                <w:sz w:val="24"/>
                <w:szCs w:val="24"/>
                <w:lang w:val="hy-AM"/>
              </w:rPr>
              <w:t xml:space="preserve">Օրվա </w:t>
            </w:r>
            <w:r w:rsidR="00BC1ECB" w:rsidRPr="005B2979">
              <w:rPr>
                <w:rFonts w:ascii="Sylfaen" w:hAnsi="Sylfaen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RPr="001F71FA" w:rsidTr="00ED117B">
        <w:trPr>
          <w:trHeight w:val="1049"/>
        </w:trPr>
        <w:tc>
          <w:tcPr>
            <w:tcW w:w="1101" w:type="dxa"/>
            <w:vAlign w:val="center"/>
          </w:tcPr>
          <w:p w:rsidR="002A1DEC" w:rsidRPr="005B2979" w:rsidRDefault="002A1DEC" w:rsidP="00ED117B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ED117B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․01․2025</w:t>
            </w:r>
          </w:p>
        </w:tc>
        <w:tc>
          <w:tcPr>
            <w:tcW w:w="8363" w:type="dxa"/>
          </w:tcPr>
          <w:p w:rsidR="002A1DEC" w:rsidRPr="005B2979" w:rsidRDefault="00ED117B" w:rsidP="00ED117B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Հիմնախնդրի և նրանից բխող հետազոտական խնդիրների որոշու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>մ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Հիմնախնդրի լուծման վարքագծի սռաջադրում։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Հիմնախնդիրների ուսումնասիրում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և նյութերի հավաքագրում։</w:t>
            </w:r>
          </w:p>
        </w:tc>
      </w:tr>
      <w:tr w:rsidR="002A1DEC" w:rsidRPr="005B2979" w:rsidTr="00ED117B">
        <w:trPr>
          <w:trHeight w:val="1360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․02․2025</w:t>
            </w:r>
          </w:p>
        </w:tc>
        <w:tc>
          <w:tcPr>
            <w:tcW w:w="8363" w:type="dxa"/>
          </w:tcPr>
          <w:p w:rsidR="00085141" w:rsidRPr="005B2979" w:rsidRDefault="00ED117B" w:rsidP="005B2979">
            <w:pPr>
              <w:ind w:right="-279"/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</w:pPr>
            <w:r w:rsidRPr="00ED117B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Պյութագորասի թեորեմայի պաստառի պատրաստում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։ </w:t>
            </w:r>
            <w:r w:rsidRPr="00ED117B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Կատարել հաշվարկ ուղղանկյուն եռանկյան կողմերով, որից օգտվելով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աշակերտները</w:t>
            </w:r>
            <w:r w:rsidRPr="00ED117B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պետք է կտրեն քառակուսիներ պենոպլեքսից, </w:t>
            </w:r>
            <w:r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>պատրաստեն</w:t>
            </w:r>
            <w:r w:rsidRPr="00ED117B">
              <w:rPr>
                <w:rFonts w:ascii="Sylfaen" w:eastAsia="Calibri" w:hAnsi="Sylfaen" w:cs="Arial"/>
                <w:kern w:val="2"/>
                <w:sz w:val="24"/>
                <w:szCs w:val="24"/>
                <w:lang w:val="hy-AM"/>
              </w:rPr>
              <w:t xml:space="preserve"> մոդելներ Պյութագորասի թեորեմի հիման վրա։</w:t>
            </w:r>
          </w:p>
        </w:tc>
      </w:tr>
      <w:tr w:rsidR="002A1DEC" w:rsidRPr="000F4DCE" w:rsidTr="00ED117B">
        <w:trPr>
          <w:trHeight w:val="558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․02․2025</w:t>
            </w:r>
          </w:p>
        </w:tc>
        <w:tc>
          <w:tcPr>
            <w:tcW w:w="8363" w:type="dxa"/>
          </w:tcPr>
          <w:p w:rsidR="000D3FC5" w:rsidRPr="005B2979" w:rsidRDefault="00ED117B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Պյութագորասի կենսագրությունը,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հետաքրքիր փաստեր և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աֆորիզմներ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։ </w:t>
            </w:r>
          </w:p>
        </w:tc>
      </w:tr>
      <w:tr w:rsidR="002A1DEC" w:rsidRPr="001F71FA" w:rsidTr="00ED117B">
        <w:trPr>
          <w:trHeight w:val="1416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․02․2025</w:t>
            </w:r>
          </w:p>
        </w:tc>
        <w:tc>
          <w:tcPr>
            <w:tcW w:w="8363" w:type="dxa"/>
          </w:tcPr>
          <w:p w:rsidR="00ED117B" w:rsidRDefault="00ED117B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Պյութագորասի թվերը հայտնի են եղել մինչև նրա ապացուցելը։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</w:p>
          <w:p w:rsidR="002A1DEC" w:rsidRPr="005B2979" w:rsidRDefault="00ED117B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Պատրաստել պարան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հանգույցներով,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որով մինչև Պյութագորասի ապացուցելը,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օգտագործել են շինարարության մեջ  ուղիղ անկյուններ կառուցելու համար։</w:t>
            </w:r>
          </w:p>
        </w:tc>
      </w:tr>
      <w:tr w:rsidR="002A1DEC" w:rsidRPr="001F71FA" w:rsidTr="00ED117B">
        <w:trPr>
          <w:trHeight w:val="1676"/>
        </w:trPr>
        <w:tc>
          <w:tcPr>
            <w:tcW w:w="1101" w:type="dxa"/>
            <w:vAlign w:val="center"/>
          </w:tcPr>
          <w:p w:rsidR="002A1DEC" w:rsidRPr="005B2979" w:rsidRDefault="002A1DEC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</w:rPr>
            </w:pPr>
            <w:r w:rsidRPr="005B2979"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A1DEC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․02․2025</w:t>
            </w:r>
          </w:p>
        </w:tc>
        <w:tc>
          <w:tcPr>
            <w:tcW w:w="8363" w:type="dxa"/>
          </w:tcPr>
          <w:p w:rsidR="00ED117B" w:rsidRPr="005B2979" w:rsidRDefault="00ED117B" w:rsidP="005B2979">
            <w:pPr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Պյոթագորասի թեորեմայի վերաբերյալ նոր մոդելի պատրաստում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։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Ստվարաթղթից պատրաստել ուղղանկյուն եռանկյուն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կողմերի վրա ուղղանկյունանիստեր,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հիմքերը ընդունելով կողմերի երկարությամբ քառակուսիներ,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փոքրերը լցոնել ձավարեղենով</w:t>
            </w: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</w:t>
            </w:r>
            <w:r w:rsidRPr="00ED117B">
              <w:rPr>
                <w:rFonts w:ascii="Sylfaen" w:hAnsi="Sylfaen" w:cs="Arial"/>
                <w:sz w:val="24"/>
                <w:szCs w:val="24"/>
                <w:lang w:val="hy-AM"/>
              </w:rPr>
              <w:t>և ծածկել թափանցիկ թաղանթով։</w:t>
            </w:r>
          </w:p>
        </w:tc>
      </w:tr>
      <w:tr w:rsidR="00ED117B" w:rsidRPr="001F71FA" w:rsidTr="00ED117B">
        <w:trPr>
          <w:trHeight w:val="792"/>
        </w:trPr>
        <w:tc>
          <w:tcPr>
            <w:tcW w:w="1101" w:type="dxa"/>
            <w:vAlign w:val="center"/>
          </w:tcPr>
          <w:p w:rsidR="00ED117B" w:rsidRPr="00ED117B" w:rsidRDefault="00ED117B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  <w:vAlign w:val="center"/>
          </w:tcPr>
          <w:p w:rsidR="00ED117B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․03․2025</w:t>
            </w:r>
          </w:p>
        </w:tc>
        <w:tc>
          <w:tcPr>
            <w:tcW w:w="8363" w:type="dxa"/>
          </w:tcPr>
          <w:p w:rsidR="00ED117B" w:rsidRPr="005B2979" w:rsidRDefault="00ED117B" w:rsidP="005B2979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>Պյութագորասի թեորեման առօրյայում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։ 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Հավաքագրել նյութերը և սլայդ պատրադտել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ներկայացնել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>ու համար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։</w:t>
            </w:r>
          </w:p>
        </w:tc>
      </w:tr>
      <w:tr w:rsidR="00ED117B" w:rsidRPr="001F71FA" w:rsidTr="00ED117B">
        <w:trPr>
          <w:trHeight w:val="464"/>
        </w:trPr>
        <w:tc>
          <w:tcPr>
            <w:tcW w:w="1101" w:type="dxa"/>
            <w:vAlign w:val="center"/>
          </w:tcPr>
          <w:p w:rsidR="00ED117B" w:rsidRDefault="00ED117B" w:rsidP="005B2979">
            <w:pPr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7</w:t>
            </w:r>
          </w:p>
        </w:tc>
        <w:tc>
          <w:tcPr>
            <w:tcW w:w="1559" w:type="dxa"/>
            <w:vAlign w:val="center"/>
          </w:tcPr>
          <w:p w:rsidR="00ED117B" w:rsidRPr="00ED117B" w:rsidRDefault="00ED117B" w:rsidP="005B2979">
            <w:pPr>
              <w:ind w:right="-279"/>
              <w:jc w:val="center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․03․2025</w:t>
            </w:r>
          </w:p>
        </w:tc>
        <w:tc>
          <w:tcPr>
            <w:tcW w:w="8363" w:type="dxa"/>
          </w:tcPr>
          <w:p w:rsidR="00ED117B" w:rsidRPr="005B2979" w:rsidRDefault="00ED117B" w:rsidP="00ED117B">
            <w:pPr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«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Պյութագորասի </w:t>
            </w: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թեորեման»</w:t>
            </w:r>
            <w:r w:rsidRPr="00ED117B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 նախագծային աշխատանքի ներկայացում</w:t>
            </w:r>
          </w:p>
        </w:tc>
      </w:tr>
    </w:tbl>
    <w:p w:rsidR="005B2979" w:rsidRPr="005B2979" w:rsidRDefault="005B2979" w:rsidP="005B2979">
      <w:pPr>
        <w:tabs>
          <w:tab w:val="left" w:pos="3915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ED117B" w:rsidRDefault="00EF5B9F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Նախագծային աշխատանքի իրականացման նպատակն </w:t>
      </w:r>
      <w:r w:rsidR="00F039FB"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>է</w:t>
      </w:r>
    </w:p>
    <w:p w:rsidR="00ED117B" w:rsidRPr="00ED117B" w:rsidRDefault="00ED117B" w:rsidP="00ED117B">
      <w:pPr>
        <w:pStyle w:val="a3"/>
        <w:numPr>
          <w:ilvl w:val="0"/>
          <w:numId w:val="9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ED117B">
        <w:rPr>
          <w:rFonts w:ascii="Sylfaen" w:eastAsia="Merriweather" w:hAnsi="Sylfaen"/>
          <w:sz w:val="24"/>
          <w:szCs w:val="24"/>
          <w:lang w:val="hy-AM"/>
        </w:rPr>
        <w:t>Ծանոթանալ Պյութագորասի կյանքին և գործունեությանը։</w:t>
      </w:r>
    </w:p>
    <w:p w:rsidR="00ED117B" w:rsidRPr="00ED117B" w:rsidRDefault="00ED117B" w:rsidP="00ED117B">
      <w:pPr>
        <w:pStyle w:val="a3"/>
        <w:numPr>
          <w:ilvl w:val="0"/>
          <w:numId w:val="9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ED117B">
        <w:rPr>
          <w:rFonts w:ascii="Sylfaen" w:eastAsia="Merriweather" w:hAnsi="Sylfaen"/>
          <w:sz w:val="24"/>
          <w:szCs w:val="24"/>
          <w:lang w:val="hy-AM"/>
        </w:rPr>
        <w:t>Իմանալ Պյութագորասի թեորեման և կիրառել առօրյայում խնդիրներ լուծելիս։</w:t>
      </w:r>
    </w:p>
    <w:p w:rsidR="00ED117B" w:rsidRPr="00ED117B" w:rsidRDefault="00ED117B" w:rsidP="00ED117B">
      <w:pPr>
        <w:pStyle w:val="a3"/>
        <w:numPr>
          <w:ilvl w:val="0"/>
          <w:numId w:val="9"/>
        </w:numPr>
        <w:spacing w:after="0" w:line="240" w:lineRule="auto"/>
        <w:rPr>
          <w:rFonts w:ascii="Sylfaen" w:eastAsia="Merriweather" w:hAnsi="Sylfaen"/>
          <w:sz w:val="24"/>
          <w:szCs w:val="24"/>
          <w:lang w:val="hy-AM"/>
        </w:rPr>
      </w:pPr>
      <w:r w:rsidRPr="00ED117B">
        <w:rPr>
          <w:rFonts w:ascii="Sylfaen" w:eastAsia="Merriweather" w:hAnsi="Sylfaen"/>
          <w:sz w:val="24"/>
          <w:szCs w:val="24"/>
          <w:lang w:val="hy-AM"/>
        </w:rPr>
        <w:t>Իմանալ Պյութագորասի թեորեմայի բազմաթիվ կիրառությունների մասին։</w:t>
      </w:r>
    </w:p>
    <w:p w:rsidR="00ED117B" w:rsidRPr="00ED117B" w:rsidRDefault="00ED117B" w:rsidP="00ED117B">
      <w:pPr>
        <w:pStyle w:val="a3"/>
        <w:numPr>
          <w:ilvl w:val="0"/>
          <w:numId w:val="9"/>
        </w:numPr>
        <w:spacing w:after="0" w:line="240" w:lineRule="auto"/>
        <w:rPr>
          <w:rFonts w:ascii="Sylfaen" w:eastAsia="Merriweather" w:hAnsi="Sylfaen"/>
          <w:sz w:val="24"/>
          <w:szCs w:val="24"/>
        </w:rPr>
      </w:pPr>
      <w:proofErr w:type="spellStart"/>
      <w:r w:rsidRPr="00ED117B">
        <w:rPr>
          <w:rFonts w:ascii="Sylfaen" w:eastAsia="Merriweather" w:hAnsi="Sylfaen"/>
          <w:sz w:val="24"/>
          <w:szCs w:val="24"/>
        </w:rPr>
        <w:t>Համագործակցել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խմբի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անդամների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հետ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>։</w:t>
      </w:r>
    </w:p>
    <w:p w:rsidR="00F039FB" w:rsidRPr="00ED117B" w:rsidRDefault="00ED117B" w:rsidP="00ED117B">
      <w:pPr>
        <w:pStyle w:val="a3"/>
        <w:numPr>
          <w:ilvl w:val="0"/>
          <w:numId w:val="9"/>
        </w:numPr>
        <w:spacing w:line="240" w:lineRule="auto"/>
        <w:ind w:right="-1146"/>
        <w:rPr>
          <w:rFonts w:ascii="Sylfaen" w:hAnsi="Sylfaen" w:cs="Arial"/>
          <w:b/>
          <w:sz w:val="24"/>
          <w:szCs w:val="24"/>
          <w:u w:val="single"/>
          <w:lang w:val="hy-AM"/>
        </w:rPr>
      </w:pPr>
      <w:proofErr w:type="spellStart"/>
      <w:r w:rsidRPr="00ED117B">
        <w:rPr>
          <w:rFonts w:ascii="Sylfaen" w:eastAsia="Merriweather" w:hAnsi="Sylfaen"/>
          <w:sz w:val="24"/>
          <w:szCs w:val="24"/>
        </w:rPr>
        <w:t>Գտնել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առաջ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եկող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խնդիրների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սեփական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լուծման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 xml:space="preserve"> </w:t>
      </w:r>
      <w:proofErr w:type="spellStart"/>
      <w:r w:rsidRPr="00ED117B">
        <w:rPr>
          <w:rFonts w:ascii="Sylfaen" w:eastAsia="Merriweather" w:hAnsi="Sylfaen"/>
          <w:sz w:val="24"/>
          <w:szCs w:val="24"/>
        </w:rPr>
        <w:t>տարբերակները</w:t>
      </w:r>
      <w:proofErr w:type="spellEnd"/>
      <w:r w:rsidRPr="00ED117B">
        <w:rPr>
          <w:rFonts w:ascii="Sylfaen" w:eastAsia="Merriweather" w:hAnsi="Sylfaen"/>
          <w:sz w:val="24"/>
          <w:szCs w:val="24"/>
        </w:rPr>
        <w:t>։</w:t>
      </w:r>
    </w:p>
    <w:p w:rsidR="00ED117B" w:rsidRDefault="00ED117B" w:rsidP="005B2979"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EF5B9F" w:rsidRPr="00ED117B" w:rsidRDefault="00EF5B9F" w:rsidP="005B2979"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1</w:t>
      </w:r>
      <w:r w:rsidRPr="00ED117B">
        <w:rPr>
          <w:rFonts w:eastAsia="Merriweather"/>
          <w:sz w:val="24"/>
          <w:szCs w:val="24"/>
          <w:lang w:val="hy-AM"/>
        </w:rPr>
        <w:t>․</w:t>
      </w: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Հիմնախնդրի և նրանից բխող հետազոտական խնդիրների որոշում: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2.Հիմնախնդրի լուծման վարքագծի առաջադրում: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3.Հետազոտության մեթոդի ընտրություն` փորձ, դիտում,  տվյալների հավաքում և այլն: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4</w:t>
      </w:r>
      <w:r w:rsidRPr="00ED117B">
        <w:rPr>
          <w:rFonts w:eastAsia="Merriweather"/>
          <w:sz w:val="24"/>
          <w:szCs w:val="24"/>
          <w:lang w:val="hy-AM"/>
        </w:rPr>
        <w:t>․</w:t>
      </w: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Ստացված տվյալների հավաքում, համակարգում ու վերլուծություն։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5.Վերջնական արդյունքների ձևավորման եղանակների մշակում`  պաշտպանություն, հաշվետվություն, ցուցադրության համար մոդելների պատրաստում, ցուցադրում և այլն:</w:t>
      </w:r>
    </w:p>
    <w:p w:rsidR="0022326D" w:rsidRPr="001F71FA" w:rsidRDefault="00ED117B" w:rsidP="00ED117B">
      <w:pPr>
        <w:spacing w:after="0"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1F71FA">
        <w:rPr>
          <w:rFonts w:ascii="Sylfaen" w:eastAsia="Merriweather" w:hAnsi="Sylfaen" w:cs="Merriweather"/>
          <w:sz w:val="24"/>
          <w:szCs w:val="24"/>
          <w:lang w:val="hy-AM"/>
        </w:rPr>
        <w:t>6.Արդյունքների ամփոփում, ձևավորում և դրանց ներկայացում:</w:t>
      </w:r>
    </w:p>
    <w:p w:rsidR="00ED117B" w:rsidRPr="00ED117B" w:rsidRDefault="00ED117B" w:rsidP="00ED117B">
      <w:pPr>
        <w:spacing w:after="0"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</w:p>
    <w:p w:rsidR="00ED117B" w:rsidRDefault="00ED117B" w:rsidP="00ED117B">
      <w:pPr>
        <w:spacing w:after="0"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</w:p>
    <w:p w:rsidR="00EF5B9F" w:rsidRPr="005B2979" w:rsidRDefault="00CE1F68" w:rsidP="00ED117B">
      <w:pPr>
        <w:spacing w:after="0"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>կարողունակությունների</w:t>
      </w:r>
      <w:r w:rsidRPr="005B2979"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 զարգացմանը</w:t>
      </w:r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սովորելու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կարողունակություն</w:t>
      </w:r>
      <w:proofErr w:type="spellEnd"/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bookmarkStart w:id="0" w:name="gjdgxs" w:colFirst="0" w:colLast="0"/>
      <w:bookmarkEnd w:id="0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Ինքնաճանաչողական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սոցիալական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Մաթեմատիկական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գիտատեխնիկական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</w:rPr>
        <w:t>կարողունակութ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յուն</w:t>
      </w:r>
    </w:p>
    <w:p w:rsidR="00CE1F68" w:rsidRPr="005B2979" w:rsidRDefault="00CE1F68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Թվային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և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մեդիա</w:t>
      </w:r>
      <w:proofErr w:type="spellEnd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5B2979">
        <w:rPr>
          <w:rFonts w:ascii="Sylfaen" w:eastAsia="Merriweather" w:hAnsi="Sylfaen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F039FB" w:rsidRPr="0022326D" w:rsidRDefault="00F039FB" w:rsidP="005B2979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  <w:proofErr w:type="spellStart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>Տնտեսական</w:t>
      </w:r>
      <w:proofErr w:type="spellEnd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 xml:space="preserve"> </w:t>
      </w:r>
      <w:proofErr w:type="spellStart"/>
      <w:r w:rsidRPr="005B2979">
        <w:rPr>
          <w:rFonts w:ascii="Sylfaen" w:eastAsia="Merriweather" w:hAnsi="Sylfaen" w:cs="Merriweather"/>
          <w:color w:val="000000"/>
          <w:sz w:val="24"/>
          <w:szCs w:val="24"/>
        </w:rPr>
        <w:t>կարողունակություն</w:t>
      </w:r>
      <w:proofErr w:type="spellEnd"/>
    </w:p>
    <w:p w:rsidR="0022326D" w:rsidRPr="005B2979" w:rsidRDefault="0022326D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rPr>
          <w:rFonts w:ascii="Sylfaen" w:eastAsia="Merriweather" w:hAnsi="Sylfaen" w:cs="Arial"/>
          <w:color w:val="000000"/>
          <w:sz w:val="24"/>
          <w:szCs w:val="24"/>
        </w:rPr>
      </w:pPr>
    </w:p>
    <w:p w:rsidR="00ED117B" w:rsidRDefault="00ED117B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CE1F68" w:rsidRPr="005B2979" w:rsidRDefault="00CE1F68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lastRenderedPageBreak/>
        <w:t xml:space="preserve">Նախագծի </w:t>
      </w:r>
      <w:r w:rsidR="00F039FB" w:rsidRPr="005B2979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վերջնարդյունքները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-Ձևակերպի Պյութագորասի թեորեմը և հակադարձ թեորեմը։</w:t>
      </w:r>
    </w:p>
    <w:p w:rsidR="00ED117B" w:rsidRPr="00ED117B" w:rsidRDefault="00ED117B" w:rsidP="00ED117B">
      <w:pPr>
        <w:spacing w:after="0" w:line="240" w:lineRule="auto"/>
        <w:rPr>
          <w:rFonts w:ascii="Sylfaen" w:eastAsia="Merriweather" w:hAnsi="Sylfaen" w:cs="Merriweather"/>
          <w:sz w:val="24"/>
          <w:szCs w:val="24"/>
          <w:lang w:val="hy-AM"/>
        </w:rPr>
      </w:pPr>
      <w:r w:rsidRPr="00ED117B">
        <w:rPr>
          <w:rFonts w:ascii="Sylfaen" w:eastAsia="Merriweather" w:hAnsi="Sylfaen" w:cs="Merriweather"/>
          <w:sz w:val="24"/>
          <w:szCs w:val="24"/>
          <w:lang w:val="hy-AM"/>
        </w:rPr>
        <w:t>-Լուծի տեքստային խնդիրներ ուղղանկյուն եռանկյան վերաբերյալ, որտեղ պետք է օգտագործվի Պյութագորասի թեորեմը և հակադարձ թեորեմը։</w:t>
      </w:r>
    </w:p>
    <w:p w:rsidR="0022326D" w:rsidRPr="00ED117B" w:rsidRDefault="00ED117B" w:rsidP="00ED117B">
      <w:pPr>
        <w:spacing w:after="0" w:line="240" w:lineRule="auto"/>
        <w:ind w:right="-1146"/>
        <w:rPr>
          <w:rFonts w:ascii="Sylfaen" w:eastAsia="Merriweather" w:hAnsi="Sylfaen" w:cs="Merriweather"/>
          <w:sz w:val="24"/>
          <w:szCs w:val="24"/>
          <w:lang w:val="hy-AM"/>
        </w:rPr>
      </w:pPr>
      <w:r w:rsidRPr="001F71FA">
        <w:rPr>
          <w:rFonts w:ascii="Sylfaen" w:eastAsia="Merriweather" w:hAnsi="Sylfaen" w:cs="Merriweather"/>
          <w:sz w:val="24"/>
          <w:szCs w:val="24"/>
          <w:lang w:val="hy-AM"/>
        </w:rPr>
        <w:t>-Կիրառի այն առօրյայում խնդիրներ լուծելիս։</w:t>
      </w:r>
    </w:p>
    <w:p w:rsidR="00ED117B" w:rsidRDefault="00ED117B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42"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ED117B" w:rsidRDefault="00ED117B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42"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</w:p>
    <w:p w:rsidR="00085141" w:rsidRPr="00ED117B" w:rsidRDefault="00ED117B" w:rsidP="00ED117B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142" w:right="-1146"/>
        <w:jc w:val="center"/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</w:pPr>
      <w:r w:rsidRPr="00ED117B">
        <w:rPr>
          <w:rFonts w:ascii="Sylfaen" w:eastAsia="Merriweather" w:hAnsi="Sylfaen" w:cs="Arial"/>
          <w:b/>
          <w:color w:val="000000"/>
          <w:sz w:val="24"/>
          <w:szCs w:val="24"/>
          <w:u w:val="single"/>
          <w:lang w:val="hy-AM"/>
        </w:rPr>
        <w:t>Ամփոփում</w:t>
      </w:r>
    </w:p>
    <w:p w:rsidR="005B2979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ամփոփումը կատարվեց պրոդուկտի</w:t>
      </w:r>
      <w:r w:rsidR="005B2979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՝ </w:t>
      </w:r>
      <w:r w:rsidR="00ED117B">
        <w:rPr>
          <w:rFonts w:ascii="Sylfaen" w:eastAsia="Merriweather" w:hAnsi="Sylfaen" w:cs="Arial"/>
          <w:color w:val="000000"/>
          <w:sz w:val="24"/>
          <w:szCs w:val="24"/>
          <w:lang w:val="hy-AM"/>
        </w:rPr>
        <w:t>փայտե պաստառի տեսքով, որի վրա ցուցադրված է Պյութագորասի թեորեմային համապատասխան գծագիրը, հին ժամանակներում օգտագործվող Պյութագորասի հանգուցավոր պարանը, Պյութագորասի թեորեման ծավալով ներկայացնող մոդել</w:t>
      </w:r>
      <w:r w:rsidR="005B2979" w:rsidRPr="005B2979">
        <w:rPr>
          <w:rFonts w:ascii="Sylfaen" w:eastAsia="Merriweather" w:hAnsi="Cambria Math" w:cs="Cambria Math"/>
          <w:color w:val="000000"/>
          <w:sz w:val="24"/>
          <w:szCs w:val="24"/>
          <w:lang w:val="hy-AM"/>
        </w:rPr>
        <w:t>։</w:t>
      </w:r>
    </w:p>
    <w:p w:rsidR="009302EF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  <w:r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</w:t>
      </w:r>
      <w:r w:rsidR="0022326D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</w:t>
      </w:r>
      <w:r w:rsidR="009302EF" w:rsidRPr="005B2979">
        <w:rPr>
          <w:rFonts w:ascii="Sylfaen" w:eastAsia="Merriweather" w:hAnsi="Sylfaen" w:cs="Arial"/>
          <w:color w:val="000000"/>
          <w:sz w:val="24"/>
          <w:szCs w:val="24"/>
          <w:lang w:val="hy-AM"/>
        </w:rPr>
        <w:t>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</w:p>
    <w:p w:rsidR="00085141" w:rsidRPr="005B2979" w:rsidRDefault="00085141" w:rsidP="005B2979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right="-1146"/>
        <w:jc w:val="both"/>
        <w:rPr>
          <w:rFonts w:ascii="Sylfaen" w:eastAsia="Merriweather" w:hAnsi="Sylfaen" w:cs="Arial"/>
          <w:color w:val="000000"/>
          <w:sz w:val="24"/>
          <w:szCs w:val="24"/>
          <w:lang w:val="hy-AM"/>
        </w:rPr>
      </w:pP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Ավետիսյան Մարիանա Մաթևոսի</w:t>
      </w:r>
      <w:r w:rsidRPr="00ED117B"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          9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Գալստյան Սոֆի Գեղամի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 9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Մուսիկյան Վիկտորիա Սարիբեկի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10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Միրզոյան Մարինե Աշոտի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8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Ավետիսյան Մարինե Ահարոնի</w:t>
      </w:r>
      <w:r w:rsidR="001F71FA">
        <w:rPr>
          <w:rFonts w:ascii="Sylfaen" w:hAnsi="Sylfaen" w:cs="Times New Roman"/>
          <w:sz w:val="24"/>
          <w:szCs w:val="24"/>
          <w:lang w:val="hy-AM"/>
        </w:rPr>
        <w:t xml:space="preserve">                 7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Մկրտչյան Վանիկ Արամի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 7 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Ղազարյան Անուշ Արմենի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7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Գևորգյան Սևակ Տիգրանի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7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Հարությունյան Սուսաննա Գևորգի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7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Ներսիսյան Գարիկ Արմենի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9    </w:t>
      </w:r>
    </w:p>
    <w:p w:rsidR="00ED117B" w:rsidRPr="00ED117B" w:rsidRDefault="00ED117B" w:rsidP="00ED117B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Մարության Էրիկ Սերոբի</w:t>
      </w:r>
      <w:r>
        <w:rPr>
          <w:rFonts w:ascii="Sylfaen" w:hAnsi="Sylfaen" w:cs="Times New Roman"/>
          <w:sz w:val="24"/>
          <w:szCs w:val="24"/>
          <w:lang w:val="hy-AM"/>
        </w:rPr>
        <w:t xml:space="preserve">                           9</w:t>
      </w:r>
    </w:p>
    <w:p w:rsidR="00EF5B9F" w:rsidRPr="00ED117B" w:rsidRDefault="00ED117B" w:rsidP="005B2979">
      <w:pPr>
        <w:pStyle w:val="a3"/>
        <w:numPr>
          <w:ilvl w:val="0"/>
          <w:numId w:val="10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 w:rsidRPr="00ED117B">
        <w:rPr>
          <w:rFonts w:ascii="Sylfaen" w:hAnsi="Sylfaen" w:cs="Times New Roman"/>
          <w:sz w:val="24"/>
          <w:szCs w:val="24"/>
          <w:lang w:val="hy-AM"/>
        </w:rPr>
        <w:t>Դիլանյան Լևոն Գևորգի</w:t>
      </w:r>
      <w:r w:rsidR="005B2979" w:rsidRPr="00ED117B"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     </w:t>
      </w:r>
      <w:r>
        <w:rPr>
          <w:rFonts w:ascii="Sylfaen" w:eastAsia="Merriweather" w:hAnsi="Sylfaen" w:cs="Arial"/>
          <w:color w:val="000000"/>
          <w:sz w:val="24"/>
          <w:szCs w:val="24"/>
          <w:lang w:val="hy-AM"/>
        </w:rPr>
        <w:t xml:space="preserve">                      8</w:t>
      </w: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 w:rsidR="00EF5B9F" w:rsidRPr="005B2979" w:rsidRDefault="00EF5B9F" w:rsidP="005B2979"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sectPr w:rsidR="00EF5B9F" w:rsidRPr="005B2979" w:rsidSect="005B2979">
      <w:pgSz w:w="12240" w:h="15840"/>
      <w:pgMar w:top="720" w:right="1892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erriweather">
    <w:altName w:val="Courier New"/>
    <w:charset w:val="CC"/>
    <w:family w:val="auto"/>
    <w:pitch w:val="variable"/>
    <w:sig w:usb0="00000001" w:usb1="00000002" w:usb2="00000000" w:usb3="00000000" w:csb0="000001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61E43"/>
    <w:multiLevelType w:val="hybridMultilevel"/>
    <w:tmpl w:val="DFF8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8E17B1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D79D4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D64C0"/>
    <w:multiLevelType w:val="hybridMultilevel"/>
    <w:tmpl w:val="69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1ECB"/>
    <w:rsid w:val="00085141"/>
    <w:rsid w:val="000D3FC5"/>
    <w:rsid w:val="000F4DCE"/>
    <w:rsid w:val="001F71FA"/>
    <w:rsid w:val="0022326D"/>
    <w:rsid w:val="002A1DEC"/>
    <w:rsid w:val="005B2979"/>
    <w:rsid w:val="006844F5"/>
    <w:rsid w:val="008A3B1D"/>
    <w:rsid w:val="009302EF"/>
    <w:rsid w:val="00AE7DC8"/>
    <w:rsid w:val="00B30B80"/>
    <w:rsid w:val="00BC1ECB"/>
    <w:rsid w:val="00BD2D30"/>
    <w:rsid w:val="00CE1F68"/>
    <w:rsid w:val="00D41BD3"/>
    <w:rsid w:val="00ED117B"/>
    <w:rsid w:val="00EE2678"/>
    <w:rsid w:val="00EF5B9F"/>
    <w:rsid w:val="00F039FB"/>
    <w:rsid w:val="00F7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 Bagdasaryan</cp:lastModifiedBy>
  <cp:revision>6</cp:revision>
  <dcterms:created xsi:type="dcterms:W3CDTF">2023-12-19T06:42:00Z</dcterms:created>
  <dcterms:modified xsi:type="dcterms:W3CDTF">2025-03-16T20:08:00Z</dcterms:modified>
</cp:coreProperties>
</file>